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0FB3" w14:textId="6E63A764" w:rsidR="001F1356" w:rsidRPr="001F1356" w:rsidRDefault="001F1356" w:rsidP="001F1356">
      <w:pPr>
        <w:jc w:val="center"/>
        <w:rPr>
          <w:rFonts w:ascii="Arial Narrow" w:hAnsi="Arial Narrow"/>
          <w:b/>
          <w:bCs/>
        </w:rPr>
      </w:pPr>
      <w:r w:rsidRPr="001F1356">
        <w:rPr>
          <w:rFonts w:ascii="Arial Narrow" w:hAnsi="Arial Narrow"/>
          <w:b/>
          <w:bCs/>
        </w:rPr>
        <w:t>TESTO ESERCIZIO 1</w:t>
      </w:r>
      <w:r w:rsidR="005915C4">
        <w:rPr>
          <w:rFonts w:ascii="Arial Narrow" w:hAnsi="Arial Narrow"/>
          <w:b/>
          <w:bCs/>
        </w:rPr>
        <w:t>6</w:t>
      </w:r>
    </w:p>
    <w:p w14:paraId="5D1CEF77" w14:textId="77777777" w:rsidR="001F1356" w:rsidRPr="001F1356" w:rsidRDefault="001F1356" w:rsidP="001F1356">
      <w:pPr>
        <w:jc w:val="center"/>
        <w:rPr>
          <w:rFonts w:ascii="Arial Narrow" w:hAnsi="Arial Narrow"/>
        </w:rPr>
      </w:pPr>
    </w:p>
    <w:p w14:paraId="2FD5C29D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L’1.1.2005 la società A ha acquistato una partecipazione del 80% nella società B pagando il prezzo di 4.000. Il patrimonio netto della società B alla data dell’acquisto era così composto:</w:t>
      </w:r>
    </w:p>
    <w:p w14:paraId="3697D8DA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Capitale sociale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200</w:t>
      </w:r>
    </w:p>
    <w:p w14:paraId="7A66F889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Riserve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100</w:t>
      </w:r>
    </w:p>
    <w:p w14:paraId="5B599BB3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Utile 2004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 150</w:t>
      </w:r>
    </w:p>
    <w:p w14:paraId="17B70CA7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TOTALE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450</w:t>
      </w:r>
      <w:r>
        <w:rPr>
          <w:rFonts w:ascii="Arial Narrow" w:hAnsi="Arial Narrow"/>
        </w:rPr>
        <w:tab/>
      </w:r>
    </w:p>
    <w:p w14:paraId="646D2859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Secondo una perizia riferita alla data dell’acquisto, la differenza tra il costo di acquisto della partecipazione (4.000) e la corrispondente frazione di patrimonio netto contabile (360), è dovuta per 3.000, già al netto dell’effetto fiscale, alla quota di plusvalore latente di un impianto, e, per la differenza, all’avviamento. La vita utile residua dell’impianto è di 10 anni, mentre quella dell’avviamento è considerata pari a 20 anni. </w:t>
      </w:r>
    </w:p>
    <w:p w14:paraId="4AB1DBB0" w14:textId="77777777" w:rsidR="005915C4" w:rsidRDefault="005915C4" w:rsidP="005915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Nel marzo del 2005 B distribuisce come dividendo l’utile del 2004 di 150. Nel mese di giugno del 2005 B vende un brevetto ad A che non era iscritto in bilancio al prezzo di 500. 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ammortizza il brevetto in 5 anni. Si consideri l’effetto fiscale con aliquota del 25%.</w:t>
      </w:r>
    </w:p>
    <w:p w14:paraId="2445C45C" w14:textId="77777777" w:rsidR="005915C4" w:rsidRDefault="005915C4" w:rsidP="005915C4">
      <w:pPr>
        <w:pStyle w:val="Corpotesto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Nel corso del 2005 A vende a B al prezzo di 2.000 prodotti finiti il cui costo era di 1.700. Questi prodotti a fine esercizio sono nel magazzino di B, la quale li svaluta al valore di mercato pari a 1.650. Il prezzo viene pagato prima della chiusura dell’esercizio.</w:t>
      </w:r>
    </w:p>
    <w:p w14:paraId="238AB399" w14:textId="77777777" w:rsidR="005915C4" w:rsidRDefault="005915C4" w:rsidP="005915C4">
      <w:pPr>
        <w:pStyle w:val="Corpotesto"/>
        <w:spacing w:line="240" w:lineRule="auto"/>
        <w:ind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 rediga il bilancio consolidato al 31.12.2005 secondo i principi contabili </w:t>
      </w:r>
      <w:proofErr w:type="gramStart"/>
      <w:r>
        <w:rPr>
          <w:rFonts w:ascii="Arial Narrow" w:hAnsi="Arial Narrow"/>
          <w:sz w:val="20"/>
        </w:rPr>
        <w:t>italiani  (</w:t>
      </w:r>
      <w:proofErr w:type="gramEnd"/>
      <w:r>
        <w:rPr>
          <w:rFonts w:ascii="Arial Narrow" w:hAnsi="Arial Narrow"/>
          <w:sz w:val="20"/>
        </w:rPr>
        <w:t>teoria della casa madre pura), tenendo conto che i bilanci di esercizio delle società A e B alle stesse date sono indicati nel foglio di lavoro.</w:t>
      </w:r>
    </w:p>
    <w:p w14:paraId="1B18B493" w14:textId="77777777" w:rsidR="005915C4" w:rsidRDefault="005915C4" w:rsidP="005915C4">
      <w:pPr>
        <w:pStyle w:val="Corpotesto"/>
        <w:spacing w:line="240" w:lineRule="auto"/>
        <w:rPr>
          <w:rFonts w:ascii="Arial Narrow" w:hAnsi="Arial Narrow"/>
          <w:sz w:val="20"/>
        </w:rPr>
      </w:pPr>
    </w:p>
    <w:p w14:paraId="28A016A8" w14:textId="77777777" w:rsidR="001F1356" w:rsidRDefault="001F1356"/>
    <w:sectPr w:rsidR="001F1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56"/>
    <w:rsid w:val="001F1356"/>
    <w:rsid w:val="005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E997"/>
  <w15:chartTrackingRefBased/>
  <w15:docId w15:val="{50FE5BD9-3102-42EA-A650-A116EBC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F1356"/>
    <w:pPr>
      <w:spacing w:line="300" w:lineRule="exact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F135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APV1</dc:creator>
  <cp:keywords/>
  <dc:description/>
  <cp:lastModifiedBy>Studio APV1</cp:lastModifiedBy>
  <cp:revision>2</cp:revision>
  <dcterms:created xsi:type="dcterms:W3CDTF">2021-12-02T13:49:00Z</dcterms:created>
  <dcterms:modified xsi:type="dcterms:W3CDTF">2021-12-02T13:49:00Z</dcterms:modified>
</cp:coreProperties>
</file>