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E2CA" w14:textId="50A4A407" w:rsidR="00D72D78" w:rsidRDefault="00D72D78" w:rsidP="00D72D78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ESERCIZIO DI CONSOLIDAMENTO</w:t>
      </w:r>
    </w:p>
    <w:p w14:paraId="0CD5625C" w14:textId="77777777" w:rsidR="00D72D78" w:rsidRDefault="00D72D78" w:rsidP="00D72D7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L’1.1.2016 la società A ha acquistato una partecipazione del 40% nella società B pagando il prezzo di 520. Il restante 60% del capitale è flottante di borsa, che partecipa alle assemblee in misura non superiore al 10%. Il patrimonio netto della società B alla data dell’acquisto era così composto:</w:t>
      </w:r>
    </w:p>
    <w:p w14:paraId="712B2A60" w14:textId="77777777" w:rsidR="00D72D78" w:rsidRDefault="00D72D78" w:rsidP="00D72D7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Capitale sociale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1.500</w:t>
      </w:r>
    </w:p>
    <w:p w14:paraId="2005A59B" w14:textId="77777777" w:rsidR="00D72D78" w:rsidRDefault="00D72D78" w:rsidP="00D72D7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Riserve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 xml:space="preserve">   500</w:t>
      </w:r>
    </w:p>
    <w:p w14:paraId="13AEE12F" w14:textId="77777777" w:rsidR="00D72D78" w:rsidRDefault="00D72D78" w:rsidP="00D72D7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Utile 2015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   300</w:t>
      </w:r>
    </w:p>
    <w:p w14:paraId="3701928E" w14:textId="77777777" w:rsidR="00D72D78" w:rsidRDefault="00D72D78" w:rsidP="00D72D7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TOTALE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2.300</w:t>
      </w:r>
      <w:r>
        <w:rPr>
          <w:rFonts w:ascii="Arial Narrow" w:hAnsi="Arial Narrow"/>
        </w:rPr>
        <w:tab/>
      </w:r>
    </w:p>
    <w:p w14:paraId="52601A31" w14:textId="77777777" w:rsidR="00D72D78" w:rsidRDefault="00D72D78" w:rsidP="00D72D7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Secondo una perizia riferita alla data dell’acquisto, non vi sono differenze tra il valore </w:t>
      </w:r>
      <w:proofErr w:type="gramStart"/>
      <w:r>
        <w:rPr>
          <w:rFonts w:ascii="Arial Narrow" w:hAnsi="Arial Narrow"/>
        </w:rPr>
        <w:t>corrente  delle</w:t>
      </w:r>
      <w:proofErr w:type="gramEnd"/>
      <w:r>
        <w:rPr>
          <w:rFonts w:ascii="Arial Narrow" w:hAnsi="Arial Narrow"/>
        </w:rPr>
        <w:t xml:space="preserve"> attività e delle passività ed il corrispondente valore contabile. Al momento dell’acquisto si prevedeva che B avrebbe chiuso gli esercizi sociali in perdita e di questo si è tenuto conto nella determinazione del prezzo di acquisto.</w:t>
      </w:r>
    </w:p>
    <w:p w14:paraId="4BD9A404" w14:textId="77777777" w:rsidR="00D72D78" w:rsidRDefault="00D72D78" w:rsidP="00D72D7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Nel mese di giugno del 2015 A vende un macchinario a B realizzando una plusvalenza di 2000. Nel 2015 B ammortizza l’impianto acquistato con coefficiente del 10%. Si consideri l’effetto fiscale sempre con aliquota del 25%.</w:t>
      </w:r>
    </w:p>
    <w:p w14:paraId="7775FB9A" w14:textId="77777777" w:rsidR="00D72D78" w:rsidRDefault="00D72D78" w:rsidP="00D72D78">
      <w:pPr>
        <w:pStyle w:val="Corpotesto"/>
        <w:spacing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Si rediga il bilancio consolidato al 31.12.2016 secondo il </w:t>
      </w:r>
      <w:proofErr w:type="spellStart"/>
      <w:r>
        <w:rPr>
          <w:rFonts w:ascii="Arial Narrow" w:hAnsi="Arial Narrow"/>
          <w:sz w:val="20"/>
        </w:rPr>
        <w:t>D.Lgs</w:t>
      </w:r>
      <w:proofErr w:type="spellEnd"/>
      <w:r>
        <w:rPr>
          <w:rFonts w:ascii="Arial Narrow" w:hAnsi="Arial Narrow"/>
          <w:sz w:val="20"/>
        </w:rPr>
        <w:t xml:space="preserve"> 127/91 e l’OIC 17 (teoria della casa madre pura), tenendo conto che i bilanci di esercizio delle società A e B alle stesse date sono indicati nel foglio di lavoro.</w:t>
      </w:r>
    </w:p>
    <w:p w14:paraId="69BC242B" w14:textId="77777777" w:rsidR="00D72D78" w:rsidRDefault="00D72D78"/>
    <w:sectPr w:rsidR="00D72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78"/>
    <w:rsid w:val="00D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4D3A"/>
  <w15:chartTrackingRefBased/>
  <w15:docId w15:val="{C123D8EE-F5CD-4D81-A7DC-E260CFC6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72D78"/>
    <w:pPr>
      <w:spacing w:line="300" w:lineRule="exact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72D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72D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D72D7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APV1</dc:creator>
  <cp:keywords/>
  <dc:description/>
  <cp:lastModifiedBy>Studio APV1</cp:lastModifiedBy>
  <cp:revision>1</cp:revision>
  <dcterms:created xsi:type="dcterms:W3CDTF">2021-11-25T14:29:00Z</dcterms:created>
  <dcterms:modified xsi:type="dcterms:W3CDTF">2021-11-25T14:29:00Z</dcterms:modified>
</cp:coreProperties>
</file>